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bookmarkStart w:id="0" w:name="_GoBack"/>
      <w:bookmarkEnd w:id="0"/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  <w:r w:rsidRPr="0013756F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Renovado empenho na disciplina religiosa</w:t>
      </w:r>
    </w:p>
    <w:p w:rsidR="003C4E01" w:rsidRPr="0013756F" w:rsidRDefault="003C4E01" w:rsidP="003C4E01">
      <w:pPr>
        <w:pStyle w:val="Style3"/>
        <w:widowControl/>
        <w:jc w:val="right"/>
        <w:rPr>
          <w:rStyle w:val="FontStyle21"/>
          <w:rFonts w:asciiTheme="minorHAnsi" w:hAnsiTheme="minorHAnsi"/>
          <w:b w:val="0"/>
          <w:color w:val="FF0000"/>
          <w:sz w:val="24"/>
          <w:szCs w:val="24"/>
          <w:lang w:eastAsia="pt-PT"/>
        </w:rPr>
      </w:pPr>
    </w:p>
    <w:p w:rsidR="003C4E01" w:rsidRPr="0013756F" w:rsidRDefault="003C4E01" w:rsidP="003C4E01">
      <w:pPr>
        <w:pStyle w:val="Style3"/>
        <w:widowControl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Ano LX – </w:t>
      </w:r>
      <w:r w:rsidR="00AA3176">
        <w:rPr>
          <w:rStyle w:val="FontStyle22"/>
          <w:rFonts w:asciiTheme="minorHAnsi" w:hAnsiTheme="minorHAnsi"/>
          <w:sz w:val="24"/>
          <w:szCs w:val="24"/>
          <w:lang w:eastAsia="pt-PT"/>
        </w:rPr>
        <w:t>JULHO</w:t>
      </w:r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>-SETEMBRO, 1979</w:t>
      </w:r>
    </w:p>
    <w:p w:rsidR="003C4E01" w:rsidRPr="0013756F" w:rsidRDefault="003C4E01" w:rsidP="003C4E01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3C4E01" w:rsidRPr="0013756F" w:rsidRDefault="003C4E01" w:rsidP="003C4E01">
      <w:pPr>
        <w:pStyle w:val="Style2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>N. 293</w:t>
      </w:r>
    </w:p>
    <w:p w:rsidR="00B61244" w:rsidRPr="0013756F" w:rsidRDefault="00B61244">
      <w:pPr>
        <w:pStyle w:val="Style2"/>
        <w:widowControl/>
        <w:spacing w:line="240" w:lineRule="exact"/>
        <w:ind w:left="2938"/>
        <w:jc w:val="both"/>
        <w:rPr>
          <w:rFonts w:asciiTheme="minorHAnsi" w:hAnsiTheme="minorHAnsi"/>
        </w:rPr>
      </w:pPr>
    </w:p>
    <w:p w:rsidR="00280B20" w:rsidRPr="0013756F" w:rsidRDefault="00280B20">
      <w:pPr>
        <w:pStyle w:val="Style2"/>
        <w:widowControl/>
        <w:spacing w:line="240" w:lineRule="exact"/>
        <w:ind w:left="2938"/>
        <w:jc w:val="both"/>
        <w:rPr>
          <w:rFonts w:asciiTheme="minorHAnsi" w:hAnsiTheme="minorHAnsi"/>
        </w:rPr>
      </w:pPr>
    </w:p>
    <w:p w:rsidR="00B30A94" w:rsidRPr="0013756F" w:rsidRDefault="00B30A94">
      <w:pPr>
        <w:pStyle w:val="Style2"/>
        <w:widowControl/>
        <w:spacing w:line="240" w:lineRule="exact"/>
        <w:ind w:left="2938"/>
        <w:jc w:val="both"/>
        <w:rPr>
          <w:rFonts w:asciiTheme="minorHAnsi" w:hAnsiTheme="minorHAnsi"/>
        </w:rPr>
      </w:pPr>
    </w:p>
    <w:p w:rsidR="00B61244" w:rsidRPr="0013756F" w:rsidRDefault="00B61244" w:rsidP="003C4E01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3C4E01" w:rsidRPr="0013756F" w:rsidRDefault="003C4E01" w:rsidP="00505B11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  <w:b/>
          <w:sz w:val="20"/>
          <w:szCs w:val="20"/>
          <w:lang w:eastAsia="pt-PT"/>
        </w:rPr>
      </w:pPr>
      <w:r w:rsidRPr="0013756F">
        <w:rPr>
          <w:rFonts w:asciiTheme="minorHAnsi" w:hAnsiTheme="minorHAnsi"/>
          <w:b/>
          <w:sz w:val="20"/>
          <w:szCs w:val="20"/>
        </w:rPr>
        <w:t xml:space="preserve">Introdução. </w:t>
      </w:r>
      <w:r w:rsidR="009A748C" w:rsidRPr="0013756F">
        <w:rPr>
          <w:rFonts w:asciiTheme="minorHAnsi" w:hAnsiTheme="minorHAnsi"/>
          <w:b/>
          <w:sz w:val="20"/>
          <w:szCs w:val="20"/>
        </w:rPr>
        <w:t>–</w:t>
      </w:r>
      <w:r w:rsidRPr="0013756F">
        <w:rPr>
          <w:rFonts w:asciiTheme="minorHAnsi" w:hAnsiTheme="minorHAnsi"/>
          <w:b/>
          <w:sz w:val="20"/>
          <w:szCs w:val="20"/>
        </w:rPr>
        <w:t xml:space="preserve"> </w:t>
      </w:r>
      <w:r w:rsidR="00217246" w:rsidRPr="0013756F">
        <w:rPr>
          <w:rFonts w:asciiTheme="minorHAnsi" w:hAnsiTheme="minorHAnsi"/>
          <w:b/>
          <w:sz w:val="20"/>
          <w:szCs w:val="20"/>
        </w:rPr>
        <w:t>“</w:t>
      </w:r>
      <w:r w:rsidR="009A748C" w:rsidRPr="0013756F">
        <w:rPr>
          <w:rFonts w:asciiTheme="minorHAnsi" w:hAnsiTheme="minorHAnsi"/>
          <w:b/>
          <w:sz w:val="20"/>
          <w:szCs w:val="20"/>
        </w:rPr>
        <w:t>Despertar a aurora</w:t>
      </w:r>
      <w:r w:rsidR="00217246" w:rsidRPr="0013756F">
        <w:rPr>
          <w:rFonts w:asciiTheme="minorHAnsi" w:hAnsiTheme="minorHAnsi"/>
          <w:b/>
          <w:sz w:val="20"/>
          <w:szCs w:val="20"/>
        </w:rPr>
        <w:t>”</w:t>
      </w:r>
      <w:r w:rsidR="009A748C" w:rsidRPr="0013756F">
        <w:rPr>
          <w:rFonts w:asciiTheme="minorHAnsi" w:hAnsiTheme="minorHAnsi"/>
          <w:b/>
          <w:sz w:val="20"/>
          <w:szCs w:val="20"/>
        </w:rPr>
        <w:t xml:space="preserve">. – </w:t>
      </w:r>
      <w:r w:rsidR="00505B11" w:rsidRPr="0013756F">
        <w:rPr>
          <w:rStyle w:val="FontStyle11"/>
          <w:rFonts w:asciiTheme="minorHAnsi" w:hAnsiTheme="minorHAnsi"/>
          <w:b/>
          <w:sz w:val="20"/>
          <w:szCs w:val="20"/>
          <w:lang w:eastAsia="pt-PT"/>
        </w:rPr>
        <w:t>Preocupar-se com uma estratégia de participação ativa.</w:t>
      </w:r>
      <w:r w:rsidR="009A748C" w:rsidRPr="0013756F">
        <w:rPr>
          <w:rFonts w:asciiTheme="minorHAnsi" w:hAnsiTheme="minorHAnsi"/>
          <w:b/>
          <w:sz w:val="20"/>
          <w:szCs w:val="20"/>
        </w:rPr>
        <w:t xml:space="preserve"> – Dom Bosco cultiva</w:t>
      </w:r>
      <w:r w:rsidR="0093485B" w:rsidRPr="0013756F">
        <w:rPr>
          <w:rFonts w:asciiTheme="minorHAnsi" w:hAnsiTheme="minorHAnsi"/>
          <w:b/>
          <w:sz w:val="20"/>
          <w:szCs w:val="20"/>
        </w:rPr>
        <w:t>va</w:t>
      </w:r>
      <w:r w:rsidR="009A748C" w:rsidRPr="0013756F">
        <w:rPr>
          <w:rFonts w:asciiTheme="minorHAnsi" w:hAnsiTheme="minorHAnsi"/>
          <w:b/>
          <w:sz w:val="20"/>
          <w:szCs w:val="20"/>
        </w:rPr>
        <w:t xml:space="preserve"> diligentemente </w:t>
      </w:r>
      <w:r w:rsidR="0093485B" w:rsidRPr="0013756F">
        <w:rPr>
          <w:rFonts w:asciiTheme="minorHAnsi" w:hAnsiTheme="minorHAnsi"/>
          <w:b/>
          <w:sz w:val="20"/>
          <w:szCs w:val="20"/>
        </w:rPr>
        <w:t>a</w:t>
      </w:r>
      <w:r w:rsidR="009A748C" w:rsidRPr="0013756F">
        <w:rPr>
          <w:rFonts w:asciiTheme="minorHAnsi" w:hAnsiTheme="minorHAnsi"/>
          <w:b/>
          <w:sz w:val="20"/>
          <w:szCs w:val="20"/>
        </w:rPr>
        <w:t xml:space="preserve"> disciplina do espírito. – Novidade de empenho na disciplina religiosa. – Domos </w:t>
      </w:r>
      <w:r w:rsidR="00217246" w:rsidRPr="0013756F">
        <w:rPr>
          <w:rFonts w:asciiTheme="minorHAnsi" w:hAnsiTheme="minorHAnsi"/>
          <w:b/>
          <w:sz w:val="20"/>
          <w:szCs w:val="20"/>
        </w:rPr>
        <w:t>“</w:t>
      </w:r>
      <w:r w:rsidR="009A748C" w:rsidRPr="0013756F">
        <w:rPr>
          <w:rFonts w:asciiTheme="minorHAnsi" w:hAnsiTheme="minorHAnsi"/>
          <w:b/>
          <w:sz w:val="20"/>
          <w:szCs w:val="20"/>
        </w:rPr>
        <w:t>Discípulos</w:t>
      </w:r>
      <w:r w:rsidR="00217246" w:rsidRPr="0013756F">
        <w:rPr>
          <w:rFonts w:asciiTheme="minorHAnsi" w:hAnsiTheme="minorHAnsi"/>
          <w:b/>
          <w:sz w:val="20"/>
          <w:szCs w:val="20"/>
        </w:rPr>
        <w:t>”</w:t>
      </w:r>
      <w:r w:rsidR="009A748C" w:rsidRPr="0013756F">
        <w:rPr>
          <w:rFonts w:asciiTheme="minorHAnsi" w:hAnsiTheme="minorHAnsi"/>
          <w:b/>
          <w:sz w:val="20"/>
          <w:szCs w:val="20"/>
        </w:rPr>
        <w:t>. – Conclusão.</w:t>
      </w:r>
    </w:p>
    <w:p w:rsidR="009A748C" w:rsidRPr="0013756F" w:rsidRDefault="009A748C" w:rsidP="003C4E01">
      <w:pPr>
        <w:pStyle w:val="Style2"/>
        <w:widowControl/>
        <w:spacing w:before="187"/>
        <w:ind w:left="2938"/>
        <w:jc w:val="right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B30A94" w:rsidRPr="0013756F" w:rsidRDefault="00B30A94" w:rsidP="003C4E01">
      <w:pPr>
        <w:pStyle w:val="Style2"/>
        <w:widowControl/>
        <w:spacing w:before="187"/>
        <w:ind w:left="2938"/>
        <w:jc w:val="right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</w:p>
    <w:p w:rsidR="00B61244" w:rsidRPr="0013756F" w:rsidRDefault="00B448E1" w:rsidP="003C4E01">
      <w:pPr>
        <w:pStyle w:val="Style2"/>
        <w:widowControl/>
        <w:spacing w:before="187"/>
        <w:ind w:left="2938"/>
        <w:jc w:val="right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Roma, </w:t>
      </w:r>
      <w:r w:rsidR="00772D82"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Vigília de Pentecostes de 1979.</w:t>
      </w:r>
    </w:p>
    <w:p w:rsidR="00B61244" w:rsidRPr="0013756F" w:rsidRDefault="00B61244">
      <w:pPr>
        <w:pStyle w:val="Style3"/>
        <w:widowControl/>
        <w:spacing w:line="240" w:lineRule="exact"/>
        <w:jc w:val="both"/>
        <w:rPr>
          <w:rFonts w:asciiTheme="minorHAnsi" w:hAnsiTheme="minorHAnsi"/>
        </w:rPr>
      </w:pPr>
    </w:p>
    <w:p w:rsidR="00B61244" w:rsidRPr="0013756F" w:rsidRDefault="00B61244">
      <w:pPr>
        <w:pStyle w:val="Style3"/>
        <w:widowControl/>
        <w:spacing w:line="240" w:lineRule="exact"/>
        <w:jc w:val="both"/>
        <w:rPr>
          <w:rFonts w:asciiTheme="minorHAnsi" w:hAnsiTheme="minorHAnsi"/>
        </w:rPr>
      </w:pPr>
    </w:p>
    <w:p w:rsidR="00B61244" w:rsidRPr="0013756F" w:rsidRDefault="00772D82" w:rsidP="003C4E01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Caríssimos,</w:t>
      </w:r>
    </w:p>
    <w:p w:rsidR="00B61244" w:rsidRPr="0013756F" w:rsidRDefault="00B61244" w:rsidP="003C4E01">
      <w:pPr>
        <w:pStyle w:val="Style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61244" w:rsidRPr="0013756F" w:rsidRDefault="00772D82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Com os Apóstolos e Maria, na expectativa orante que caracteriza os dias que vão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 Ascensão a Pentecostes,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este ano o encerramento do mês de maio nos faz viver dias de contemplação na busca, dias de oração na esperança, dias de comunhão no mistério. É a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Igreja dos inícios,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pequena e sem experiência dos povos, mas com os seus me</w:t>
      </w:r>
      <w:r w:rsidR="00280B20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lh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ores elementos e com o mais alto potencial de futuro.</w:t>
      </w:r>
    </w:p>
    <w:p w:rsidR="00B61244" w:rsidRPr="0013756F" w:rsidRDefault="00772D82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Se é verdade que hoje somos todos chamados a viver um novo clima de Pentecostes, procuremos imitar a Maria e os Apóstolos na expectativa e na disponibilidade ao Espírito Santo.</w:t>
      </w:r>
    </w:p>
    <w:p w:rsidR="00B61244" w:rsidRPr="0013756F" w:rsidRDefault="00772D82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Nos meus contatos, cada vez mais frequentes, com os Irmãos de tantas Inspetorias, convenço-me sempre mais de que a Congregação está a entrar em sintonia com esta hora privilegiada do Espírito do Senhor.</w:t>
      </w:r>
    </w:p>
    <w:p w:rsidR="00B61244" w:rsidRPr="0013756F" w:rsidRDefault="00772D82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 nosso relançamento mariano e a lembrança sobre o Sistema Preventivo de Dom Bosco estão despertando um pouco por toda a parte iniciativas de recuperação em profundidade que abrem o coração à confiança.</w:t>
      </w:r>
    </w:p>
    <w:p w:rsidR="00B61244" w:rsidRPr="0013756F" w:rsidRDefault="00772D82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Santo Padre, na sua primeira encíclica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AA3176">
        <w:rPr>
          <w:rStyle w:val="FontStyle13"/>
          <w:rFonts w:asciiTheme="minorHAnsi" w:hAnsiTheme="minorHAnsi"/>
          <w:i/>
          <w:sz w:val="24"/>
          <w:szCs w:val="24"/>
          <w:lang w:val="la-Latn" w:eastAsia="pt-PT"/>
        </w:rPr>
        <w:t>Redemptor Hominis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nos diz que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estamos também nós, de alguma maneira, no tempo de um novo Advento, que é tempo de expectativa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(RH 1), e nos pergunta: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 que será necessário fazer, para que este novo advento da Igreja, conjugado com o</w:t>
      </w:r>
      <w:r w:rsidR="00280B20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já iminente fim do segundo Milê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nio, nos aproxime d</w:t>
      </w:r>
      <w:r w:rsidR="003F46B6">
        <w:rPr>
          <w:rStyle w:val="FontStyle13"/>
          <w:rFonts w:asciiTheme="minorHAnsi" w:hAnsiTheme="minorHAnsi"/>
          <w:sz w:val="24"/>
          <w:szCs w:val="24"/>
          <w:lang w:eastAsia="pt-PT"/>
        </w:rPr>
        <w:t>’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Aquele que a Sagrada Escritura chama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Pai perpétuo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Pater </w:t>
      </w:r>
      <w:r w:rsidRPr="00AA3176">
        <w:rPr>
          <w:rStyle w:val="FontStyle13"/>
          <w:rFonts w:asciiTheme="minorHAnsi" w:hAnsiTheme="minorHAnsi"/>
          <w:sz w:val="24"/>
          <w:szCs w:val="24"/>
          <w:lang w:val="la-Latn" w:eastAsia="pt-PT"/>
        </w:rPr>
        <w:t>futuri saeculi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?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(RH 7).</w:t>
      </w:r>
    </w:p>
    <w:p w:rsidR="00B61244" w:rsidRPr="0013756F" w:rsidRDefault="00B61244" w:rsidP="003C4E01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6C2709" w:rsidRPr="0013756F" w:rsidRDefault="00217246" w:rsidP="003C4E01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b/>
          <w:sz w:val="24"/>
          <w:szCs w:val="24"/>
          <w:lang w:eastAsia="pt-PT"/>
        </w:rPr>
      </w:pPr>
      <w:r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lastRenderedPageBreak/>
        <w:t>“</w:t>
      </w:r>
      <w:r w:rsidR="006C2709"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>Despertar a Aurora</w:t>
      </w:r>
      <w:r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>”</w:t>
      </w:r>
    </w:p>
    <w:p w:rsidR="00280B20" w:rsidRPr="0013756F" w:rsidRDefault="00280B20" w:rsidP="003C4E01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Tantos acontecimentos eclesiais recentes </w:t>
      </w:r>
      <w:r w:rsidRPr="0013756F">
        <w:rPr>
          <w:rStyle w:val="FontStyle13"/>
          <w:rFonts w:asciiTheme="minorHAnsi" w:hAnsiTheme="minorHAnsi"/>
          <w:spacing w:val="40"/>
          <w:sz w:val="24"/>
          <w:szCs w:val="24"/>
          <w:lang w:eastAsia="pt-PT"/>
        </w:rPr>
        <w:t>(a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eleição dos dois sucessores de Paulo VI, o ministério dinâmico de João Paulo II, a Conferência episcopal de Puebla, além de vários eventos ante</w:t>
      </w:r>
      <w:r w:rsidR="00F67AD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riores ligados ao Concílio Ecumê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nico Vaticano II e, para nós, também os dois últimos Capítulos Gerais e outras iniciativas da Família Salesiana), vão manifestando um processo global assaz positivo de retomada da vocação cristã e religiosa.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Nasce, destarte, no ânimo do crente um sentido espon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tâneo de júbilo que o faz repetir com o salmista: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Desperta, meu coração, harpa e lira, despertai! Possa eu a aurora despertar!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(SI 56).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Há motivos para pensar</w:t>
      </w:r>
      <w:r w:rsidR="00F67AD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que assistimos hoje na Igreja à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aurora de uma nova época de genuinidade cristã e cresci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mento evangélico.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Mas a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hora dos inícios,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numa história da qual devemos participar como protagonistas, não se contenta simplesmente com uma atitude nossa de poetas a contemplar passivamente o que faz a natureza. Somos nós mesmos que, em sintonia com o Espírito do Senhor, somos chamados 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despertar a aurora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Uma época nova na história não se reduz nunca a mera evolução, mas é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fruto de empenho,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ou seja, de vontade constante e decidida; cabe aos nossos esforços construí-la!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Para isso urge que, juntamente com a constatação das iniciativas de Deus e com a atração da novidade que envolve o nascimento de outra jornada original de vida eclesial, haja outrossim a consciência da nossa responsabilidade, a busca de uma metodologia de participação e uma programação realista e prática da nossa colaboração.</w:t>
      </w:r>
    </w:p>
    <w:p w:rsidR="00F67ADA" w:rsidRPr="0013756F" w:rsidRDefault="00F67ADA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6C2709" w:rsidRPr="0013756F" w:rsidRDefault="00F67ADA" w:rsidP="00F67AD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b/>
          <w:sz w:val="24"/>
          <w:szCs w:val="24"/>
          <w:lang w:eastAsia="pt-PT"/>
        </w:rPr>
      </w:pPr>
      <w:r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>Preocupar-se com uma</w:t>
      </w:r>
      <w:r w:rsidR="006C2709"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 xml:space="preserve"> estratégia de parti</w:t>
      </w:r>
      <w:r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>c</w:t>
      </w:r>
      <w:r w:rsidR="006C2709" w:rsidRPr="0013756F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>ipação ativa</w:t>
      </w:r>
    </w:p>
    <w:p w:rsidR="00F67ADA" w:rsidRPr="0013756F" w:rsidRDefault="00F67ADA" w:rsidP="00F67AD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6C2709" w:rsidP="00F67ADA">
      <w:pPr>
        <w:pStyle w:val="Style3"/>
        <w:widowControl/>
        <w:spacing w:after="60" w:line="276" w:lineRule="auto"/>
        <w:ind w:right="14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Para bem construir um avião seguro e veloz requer-se uma técnica sofisticada e precisa; para preparar convenien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temente um astronauta exigem-se muitas qualidades pessoais, além de longo e rigoroso treinamento; para mudar as estruturas de uma sociedade é indispensável não só formular um projeto corajoso, mas ainda programar concretamente a sua realização e dedicar-se a ela com grandes sacrifícios; 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para renovar o mundo e salvar o homem, a sabedoria divina inventou o mistério pascal, no qual há um lugar central para a renúncia de si mesmo até a morte. Não há salvação nem verdadeiro amor sem sacrifício; </w:t>
      </w:r>
      <w:r w:rsidR="00772D82"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não há renascimento eclesial sem livre aceitação da cruz. 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verdadeiro discípulo de Cristo contempla a aurora de um novo dia, não de uma </w:t>
      </w:r>
      <w:r w:rsidR="00505B11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poltrona,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mas do monte Calvário, preocupado, não em diminuir-lhe o encanto e a beleza, mas em assumir a responsabilidade que o leva a preencher com gestos de amor as subsequentes horas de luz; é esta uma faina diária que exige luta e sacrifício.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Numa hora de inícios e de esperanças, como a nossa, é pedagogicamente indispensável focalizar nossa atenção sobre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um dado de fato sem o qual não poderemos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 xml:space="preserve">ser protagonistas da novidade que nasce.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Trata-se de uma metodologia, indis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pensável ao amor cristão: a disciplina do espírito.</w:t>
      </w:r>
    </w:p>
    <w:p w:rsidR="00B61244" w:rsidRPr="0013756F" w:rsidRDefault="00772D82" w:rsidP="00505B11">
      <w:pPr>
        <w:pStyle w:val="Style7"/>
        <w:widowControl/>
        <w:spacing w:after="60" w:line="276" w:lineRule="auto"/>
        <w:ind w:right="14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4"/>
          <w:rFonts w:asciiTheme="minorHAnsi" w:hAnsiTheme="minorHAnsi"/>
          <w:sz w:val="24"/>
          <w:szCs w:val="24"/>
          <w:lang w:eastAsia="pt-PT"/>
        </w:rPr>
        <w:t>O empenho ascético, que é exercício de amor na renúncia</w:t>
      </w:r>
      <w:r w:rsidR="00505B11" w:rsidRPr="0013756F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 no sacrifício como dom de si, faz parte do mistério cristão de modo essencial; ele, além disso, caracteriza com um acento todo peculiar a própria natureza da Vida religiosa; não existe um só Instituto que haja desenvolvido o carisma do Fundador </w:t>
      </w:r>
      <w:r w:rsidR="00505B11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prescindindo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de uma disciplina concreta.</w:t>
      </w:r>
    </w:p>
    <w:p w:rsidR="0093485B" w:rsidRPr="0013756F" w:rsidRDefault="00772D82" w:rsidP="0093485B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É necessária, pois, uma consciência clara de elemento tão prático, sobre o qual tanto insistiram os santos e do qual nos falou de maneira muito exigente também o nosso querido Fundador.</w:t>
      </w:r>
    </w:p>
    <w:p w:rsidR="0093485B" w:rsidRPr="0013756F" w:rsidRDefault="0093485B" w:rsidP="0093485B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772D82" w:rsidP="0093485B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Dom Bosco cultiva</w:t>
      </w:r>
      <w:r w:rsidR="0093485B"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va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diligentemente </w:t>
      </w:r>
      <w:r w:rsidR="0093485B"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a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disciplina do espírito</w:t>
      </w:r>
    </w:p>
    <w:p w:rsidR="00505B11" w:rsidRPr="0013756F" w:rsidRDefault="00505B11" w:rsidP="00F67ADA">
      <w:pPr>
        <w:pStyle w:val="Style8"/>
        <w:widowControl/>
        <w:spacing w:after="60" w:line="276" w:lineRule="auto"/>
        <w:ind w:right="2112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6C2709" w:rsidRPr="0013756F" w:rsidRDefault="00772D82" w:rsidP="00F67ADA">
      <w:pPr>
        <w:pStyle w:val="Style5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Queria Dom Bosco que os seus Salesianos vivessem uma disciplina concreta de vida religiosa. Além da sua caracte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rística pedagogia do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trabalho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e da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temperança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 insistia na adesão livre e simples, mas concreta, às Constitui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ções.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 observância das nossas regras custa fadigas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— escrevia ele próprio aos Irmãos numa circular de 1884 </w:t>
      </w:r>
      <w:r w:rsidRPr="0013756F">
        <w:rPr>
          <w:rStyle w:val="FontStyle13"/>
          <w:rFonts w:asciiTheme="minorHAnsi" w:hAnsiTheme="minorHAnsi"/>
          <w:spacing w:val="40"/>
          <w:sz w:val="24"/>
          <w:szCs w:val="24"/>
          <w:lang w:eastAsia="pt-PT"/>
        </w:rPr>
        <w:t>—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pacing w:val="40"/>
          <w:sz w:val="24"/>
          <w:szCs w:val="24"/>
          <w:lang w:eastAsia="pt-PT"/>
        </w:rPr>
        <w:t>(...)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Meus caros, queremos então ir de carruagem para o céu? Não foi para gozar que nos fizemos religiosos, mas para sofrer e conquistar méritos para a outra vida; não foi para mandar que nos consagramos a Deus, mas para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obedecer; não para apegar-nos às criaturas, mas para praticar a caridade para com o próximo, movidos só pelo amor de </w:t>
      </w:r>
      <w:r w:rsidR="009C6E4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Deus; não para levar uma vida cô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moda mas para ser pobres com Jesus Cristo, sofrer com Jesus Cristo na terra a fim de nos tornarmos dignos da sua glória no céu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(MB XVII </w:t>
      </w:r>
      <w:r w:rsidR="006C2709"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15-17).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 na sua primeira carta circular (que já lembramos em janeiro; cf. ACS n. </w:t>
      </w:r>
      <w:r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291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),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Dom Bosco insistia com muita clareza: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Primeiro objetivo da nossa Sociedade é a santifi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cação dos seus membros. Por isso cada um na sua entrada se despoje de qualquer outro pensamento, de qualquer outra solicitude. Quem entrasse para desfrutar uma vida tranquila, ter comodidades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(...),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visaria um fim distorcido que não seria mais o </w:t>
      </w:r>
      <w:r w:rsidR="003F46B6">
        <w:rPr>
          <w:rStyle w:val="FontStyle13"/>
          <w:rFonts w:asciiTheme="minorHAnsi" w:hAnsiTheme="minorHAnsi"/>
          <w:sz w:val="24"/>
          <w:szCs w:val="24"/>
          <w:lang w:eastAsia="pt-PT"/>
        </w:rPr>
        <w:t>‘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sequere me</w:t>
      </w:r>
      <w:r w:rsidR="003F46B6">
        <w:rPr>
          <w:rStyle w:val="FontStyle13"/>
          <w:rFonts w:asciiTheme="minorHAnsi" w:hAnsiTheme="minorHAnsi"/>
          <w:sz w:val="24"/>
          <w:szCs w:val="24"/>
          <w:lang w:eastAsia="pt-PT"/>
        </w:rPr>
        <w:t>’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do Salvador, uma vez que buscaria a própria utilidade temporal, não o bem da alma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(...)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.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Nós colocamos como base a palavra do Salvador, que diz: 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(...)</w:t>
      </w:r>
      <w:r w:rsidRPr="0013756F">
        <w:rPr>
          <w:rStyle w:val="FontStyle13"/>
          <w:rFonts w:asciiTheme="minorHAnsi" w:hAnsiTheme="minorHAnsi"/>
          <w:spacing w:val="40"/>
          <w:sz w:val="24"/>
          <w:szCs w:val="24"/>
          <w:lang w:eastAsia="pt-PT"/>
        </w:rPr>
        <w:t xml:space="preserve">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Quem quiser ser meu discípulo 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(...)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siga-me com a oração,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 a penitência e sobretudo renuncie a si mesmo, tome a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cruz das tribulações cotidianas e siga-me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5533FA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(...)</w:t>
      </w:r>
      <w:r w:rsidRPr="0013756F">
        <w:rPr>
          <w:rStyle w:val="FontStyle13"/>
          <w:rFonts w:asciiTheme="minorHAnsi" w:hAnsiTheme="minorHAnsi"/>
          <w:spacing w:val="40"/>
          <w:sz w:val="24"/>
          <w:szCs w:val="24"/>
          <w:lang w:eastAsia="pt-PT"/>
        </w:rPr>
        <w:t>.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Mas até quando 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 seguir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? Até a morte e, se fosse preciso, também a uma morte de cruz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(MB VIII </w:t>
      </w:r>
      <w:r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828-829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Aos próprios meninos do Oratório, que Dom Bosco com grande visão sabia guiar à santidade, recomendava como estrada real a alegria intimamente ligada ao pleno cumpri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mento dos próprios deveres (cf. p. ex. o cap. </w:t>
      </w:r>
      <w:r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18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da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Vida de Domingos Savio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 sabemos 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ue na sua 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práxis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educativa,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embora sempre tão manso, Dom Bosco não passava facilmente por cima das faltas de disciplina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(MB VI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306).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Podemos lembrar ainda a sua severa advertência sobre o futuro da nossa Família: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Enquanto os Salesianos e as Filhas de Maria Auxiliadora se consagrarem à oração e ao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 xml:space="preserve">trabalho, praticarem a temperança e cultivarem o espírito de pobreza, as duas Congregações farão grande bem; mas se por desgraça diminuírem o fervor e fugirem 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fadiga, e amarem as comodidades da vida, terão encerrado a carreira, começará para elas a parábola descendente, irão de encontro ao chão e 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se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esfacelarão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(MB X </w:t>
      </w:r>
      <w:r w:rsidRPr="0013756F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651-652).</w:t>
      </w:r>
    </w:p>
    <w:p w:rsidR="00B61244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 a forte expressão posta como fecho ao caderno das suas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Memórias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Quando começarem entre nós as como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didades e o luxo, a nossa Pia Sociedade terá chegado ao fim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(MB X 652</w:t>
      </w:r>
      <w:r w:rsidR="005741E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nota 1).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Quis citar palavras tão admonitórias não decerto para iniciar aqui uma elegia desconsolada que, além do mais, estaria em contraste com quanto vim exprimindo desde o começo. É verdade que sempre há faltas a corrigir, e é sempre necessário que nos lembremos do significado da cruz na vida de fé, como ainda o da ascese e da disciplina na vida religiosa.</w:t>
      </w:r>
    </w:p>
    <w:p w:rsidR="00B61244" w:rsidRPr="0013756F" w:rsidRDefault="00B61244" w:rsidP="00F67ADA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61244" w:rsidRPr="0013756F" w:rsidRDefault="00772D82" w:rsidP="00F67ADA">
      <w:pPr>
        <w:pStyle w:val="Style8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Novidade de empenho na disciplina religiosa</w:t>
      </w:r>
    </w:p>
    <w:p w:rsidR="005741E5" w:rsidRPr="0013756F" w:rsidRDefault="005741E5" w:rsidP="00F67ADA">
      <w:pPr>
        <w:pStyle w:val="Style8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Entendo, pois, convidar-vos a refletir sobre o importante aspecto da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disciplina religiosa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 não porque alarmado por uma constatação de relaxamento e decadência, mas porque estimulado pela urgência de saber assumir logo e com inteli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gência os valores indispensáveis de uma ascese renovada.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As grandes mudanças atuais, </w:t>
      </w:r>
      <w:r w:rsidRPr="0013756F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mais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que </w:t>
      </w:r>
      <w:r w:rsidRPr="0013756F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infidelidade,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parece haverem contribuído para eclipsar momentaneamente entre os religiosos o sentido profundamente evangélico de uma disciplina concreta de vida, quase como reação a uma espécie de moralismo formalista, a uma falta de sensibili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dade do novo processo de personalização, a certa alienação dos grandes empenhos atuais de reforma da sociedade; e também como superestima do que há de positivo nos sinais dos tempos, sem se preocupar com perceber-lhe as ambigui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dades e sem dar relevo às graves desorientações provocadas por uma moda secularista, sobre cujo horizonte rasteiro já não aparece o perfil da cruz.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De semelhante reação pode facilmente derivar também o relaxamento, como triste consequência de uma mentalidade defasada que tem urgente necessidade de conversão. De fato, a história e a experiência nos ensinam que a Vida religiosa recobra vigor precisamente quando nela renasce a consciência e a prática, tanto pessoal quanto comunitária, do tipo de disciplina ascética querida pelo Fundador.</w:t>
      </w:r>
    </w:p>
    <w:p w:rsidR="006C2709" w:rsidRPr="0013756F" w:rsidRDefault="00772D82" w:rsidP="00EF317E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Papa Paulo VI dizia aos membros de um Capítulo Geral: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O amor à disciplina, que um deformado conceito do termo quereria apresentar hoje como limitação, e não, ao invés, como garantia e sustentáculo do apostolado,</w:t>
      </w:r>
      <w:r w:rsidR="00EF317E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ampare, como rocha que jamais esboroa, os ideais da oração, da vida religiosa e da atividade de ministério e de formação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(28 de agosto de 1974, ao CG dos Rogacionistas).</w:t>
      </w:r>
    </w:p>
    <w:p w:rsidR="006C2709" w:rsidRPr="0013756F" w:rsidRDefault="00217246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 união faz a força, mas a disciplina faz a união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! já havia dito Pio X</w:t>
      </w:r>
      <w:r w:rsidR="00021077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I ao falar da importância da corresponsabili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dade e da capacidade de colaboração (12 de junho de 1929, à Federação Nacional Católica Francesa).</w:t>
      </w:r>
    </w:p>
    <w:p w:rsidR="00770E82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Para que se possa recobrar cada vez mais na Congrega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ção o vigor da vocação e a intensidade da comunhão é preciso que nos dediquemos a verificar e renovar a prática da disciplina salesiana de Dom Bosco. Para uma ajuda de reflexão prática pedi ao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meu colaborador mais próximo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o querido P. Scrivo, Vigário Geral, ao qual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está confiado o cuidado e a responsabilidade da vida e da disciplina religiosa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(Const. 138) que especificasse algumas exigências dessa nossa disciplina construtiva que mais substanciais se mostrem na hora presente.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Por isso mesmo que queremos contribuir para o êxito de um belo dia preanunciado pela aurora atual é que urge fazer com que recobrem peso e força entre nós certos valores ascéticos da nossa profissão religiosa.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Podemos trazer à memória, como testemunho profético de atualidade, o autorizado apelo à disciplina, na vida da Igreja, lançado pelos dois novos Pontífices.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right="14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João Paulo I dela falou explicitamente no seu primeiro discurso aos Cardeais e depois, outra vez, ao Clero romano. Não aludia ele a uma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pequena disciplina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de formalidades, mas sim à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grande disciplina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Ela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existe somente quando a observância externa é fruto de convicções profundas e projeção livre e alegre de uma vida vivida intimamente com Deus. (... Esta) grande disciplina requer um clima adequa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do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</w:t>
      </w:r>
      <w:r w:rsidR="000B2185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L</w:t>
      </w:r>
      <w:r w:rsidR="003F46B6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’</w:t>
      </w:r>
      <w:r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Oss</w:t>
      </w:r>
      <w:r w:rsidR="000B2185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ervatore</w:t>
      </w:r>
      <w:r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 xml:space="preserve"> Rom</w:t>
      </w:r>
      <w:r w:rsidR="000B2185"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>ano</w:t>
      </w:r>
      <w:r w:rsidR="000B218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8.9.1978).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right="10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 João Paulo II, na sua radiomensagem inaugural, volta a inculcar o mesmo conceito.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Fidelidade significa, ainda, culto da grande disciplina da Igreja.</w:t>
      </w:r>
      <w:r w:rsidR="000B218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(...)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 disciplina, com efeito, não tende a mortificar, mas a garantir o reto ordena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mento próprio do Corpo místico, como para assegurar a articulação regular e fisiológica entre todos os membros que o compõem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</w:t>
      </w:r>
      <w:r w:rsidR="000B2185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L</w:t>
      </w:r>
      <w:r w:rsidR="003F46B6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’</w:t>
      </w:r>
      <w:r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Oss</w:t>
      </w:r>
      <w:r w:rsidR="000B2185" w:rsidRPr="00AA3176">
        <w:rPr>
          <w:rStyle w:val="FontStyle13"/>
          <w:rFonts w:asciiTheme="minorHAnsi" w:hAnsiTheme="minorHAnsi"/>
          <w:i/>
          <w:sz w:val="24"/>
          <w:szCs w:val="24"/>
          <w:lang w:val="it-IT" w:eastAsia="pt-PT"/>
        </w:rPr>
        <w:t>ervatore</w:t>
      </w:r>
      <w:r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 xml:space="preserve"> Rom</w:t>
      </w:r>
      <w:r w:rsidR="000B2185"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>ano</w:t>
      </w:r>
      <w:r w:rsidR="000B2185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18.10.1978).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right="10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772D82" w:rsidP="00F67ADA">
      <w:pPr>
        <w:pStyle w:val="Style8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Somos </w:t>
      </w:r>
      <w:r w:rsidR="00217246"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Discípulos</w:t>
      </w:r>
      <w:r w:rsidR="00217246"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</w:p>
    <w:p w:rsidR="000B2185" w:rsidRPr="0013756F" w:rsidRDefault="000B2185" w:rsidP="00F67ADA">
      <w:pPr>
        <w:pStyle w:val="Style8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Caríssimos, o significado profundo (não só etimológico) da disciplina está ligado afinal ao conceito de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discípulo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A nossa disciplina religiosa pertence de uma parte ao propósito radical da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sequela de Cristo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 de outra, ao projeto histórico assumido livre e publicamente com o ato da pro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fissão, pelo qual escolhemos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ficar com Dom Bosco,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segundo as Constituições da Sociedade de S. Francisco de Sales (Cf. Const. 73 e 74).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Ser discípulo de Cristo,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na Vida religiosa, comporta uma adesão iluminada ao mistério pascal da cruz, consoli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dada por um projeto concreto de existência elaborado pelo Fundador e testemunhado tanto por ele como pela tradição viva do próprio Instituto: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implica, pois, também, para nós, sermos discípulos de Dom Bosco.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Trata-se, aqui, de um tipo carismático de disciplina que nos faz ouvir e seguir o nosso Santo como Mestre e Guia não só nos vastos objetivos da sua missão, mas também nas exigências das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>diretrizes práti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cas do seu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estilo particular de santificação e de apostolado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(MR 11) que encarna na Igreja um Carisma específico do Espírito Santo.</w:t>
      </w:r>
    </w:p>
    <w:p w:rsidR="006B5FBD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Razões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não faltam para valorizar essa maneira de ser discípulos.</w:t>
      </w:r>
    </w:p>
    <w:p w:rsidR="00B61244" w:rsidRPr="0013756F" w:rsidRDefault="00772D82" w:rsidP="00F67ADA">
      <w:pPr>
        <w:pStyle w:val="Style6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Primeiramente a Sagrada Escritura, ao apresentar-nos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tema da Aliança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— e a</w:t>
      </w:r>
      <w:r w:rsidR="006B5FBD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vocação religiosa deve ser interpretada no esquema da Aliança! –, apoia-o em duas colunas: </w:t>
      </w:r>
      <w:r w:rsidR="006B5FBD"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>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intimidade com Deus,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que é a alma da aliança e ajuda a plasmar no homem um coração novo; e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prática dos mandamentos,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como resposta existencial e medida concreta de adesão à aliança. O centro vital da aliança é constituído pela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amizade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mas é acompanhado e defendido pela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lei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à maneira de pedagogo.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 disciplina aparece, então, como a pedagogia de uma liberdade historicamente empenhada num amor de aliança. Em tal esquema, é igualmente verdade que uma observância sem amor não tem vida; mas também que um amor sem observância é falso.</w:t>
      </w:r>
    </w:p>
    <w:p w:rsidR="00D579A9" w:rsidRPr="0013756F" w:rsidRDefault="00D579A9" w:rsidP="00D579A9">
      <w:pPr>
        <w:pStyle w:val="Style4"/>
        <w:widowControl/>
        <w:spacing w:after="60" w:line="276" w:lineRule="auto"/>
        <w:ind w:right="24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Recordemos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as palavras de S. João: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Eis como sabe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mos que o conhecemos: se guarda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mos os seus mandamentos. Aquele que diz conhecê-lo e não guarda os seus mandamen</w:t>
      </w:r>
      <w:r w:rsidR="00772D82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tos, é mentiroso e a verdade não está nele. Aquele, porém,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que guarda a sua palavra, nele o amor de Deus é verdadeira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mente perfeito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(1 Jo 2,3-4).</w:t>
      </w:r>
    </w:p>
    <w:p w:rsidR="006C2709" w:rsidRPr="0013756F" w:rsidRDefault="00D579A9" w:rsidP="006B5FBD">
      <w:pPr>
        <w:pStyle w:val="Style5"/>
        <w:widowControl/>
        <w:spacing w:after="60" w:line="276" w:lineRule="auto"/>
        <w:ind w:right="19" w:firstLine="284"/>
        <w:rPr>
          <w:rStyle w:val="FontStyle13"/>
          <w:rFonts w:asciiTheme="minorHAnsi" w:hAnsiTheme="minorHAnsi"/>
          <w:b/>
          <w:i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E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ncontramos uma segunda razão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na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encíclica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6C2709" w:rsidRPr="00AA3176">
        <w:rPr>
          <w:rStyle w:val="FontStyle13"/>
          <w:rFonts w:asciiTheme="minorHAnsi" w:hAnsiTheme="minorHAnsi"/>
          <w:i/>
          <w:sz w:val="24"/>
          <w:szCs w:val="24"/>
          <w:lang w:val="la-Latn" w:eastAsia="pt-PT"/>
        </w:rPr>
        <w:t>Redemptor Hominis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6C270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Nela o Santo Padre insiste sobre a </w:t>
      </w:r>
      <w:r w:rsidR="006C2709"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centralidade que têm na vida da Igreja a Eucaristia e a Penitência.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Pois bem: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a Eucaristia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exprime o ápice do mistério da aliança pascal nas palavras consecratórias que proclamam o sentido máximo do amor,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isto é o meu corpo e este é o meu sangue dado por vó</w:t>
      </w:r>
      <w:r w:rsidR="00D579A9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: portanto, o sacrifício de si mesmo aos outros.</w:t>
      </w:r>
    </w:p>
    <w:p w:rsidR="006C2709" w:rsidRPr="0013756F" w:rsidRDefault="006C2709" w:rsidP="00F67ADA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A Penitência,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por sua vez, é o sacramento da conversão a uma ascese que exige arrependimento e purificação do coração: convertei-vos e crede no Evangelho!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Sem esse constante e sempre renovado esforço pela conversão — diz o Papa —, a participação na Eucaristia ficaria privada da sua plena eficácia redentora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(RH 20). A Penitência com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porta, juntamente com a verificação humilde das próprias faltas, o propósito prático de uma conduta de discípulo.</w:t>
      </w:r>
    </w:p>
    <w:p w:rsidR="006B1A28" w:rsidRPr="0013756F" w:rsidRDefault="006C2709" w:rsidP="006B5FBD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Com razão, pois, o Papa afirma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que a Igreja do novo Advento, a Igreja que se prepara continuamente para a nova vinda do Senhor, tem de ser a Igreja da Eucaristia e da Penitência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(RH 20).</w:t>
      </w:r>
    </w:p>
    <w:p w:rsidR="006C2709" w:rsidRPr="0013756F" w:rsidRDefault="006C2709" w:rsidP="006B5FBD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Outra razão, que não se deve subestimar, é que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os próprios jovens, aos quais somos enviados, têm necessi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softHyphen/>
        <w:t>dade do nosso testemunho de disciplina religiosa,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tanto pessoal como comunitária, como de um sinal evidente e tangível da nossa missão eclesial a serviço deles. Do nosso modo de viver possam induzir que o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 xml:space="preserve">batismo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para nós um empenho radical de luta espiritual que nos encaminha, como discípulos de Cristo, para o martírio como expressão supre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ma do dom de si aos outros, e que </w:t>
      </w:r>
      <w:r w:rsidRPr="0013756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a profissão religiosa</w:t>
      </w: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nos incorporou a uma comunidade orgânica e apostólica que realiza na Igreja um projeto comprovado de serviço pedagó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gico. O olho atento e penetrante do educando descobre facilmente que a presença de uma sábia disciplina deve impregnar todo o processo educativo de tal modo que o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ser formado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comporta de per si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ser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>disciplinado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; a disciplina, com efeito, acompanha o homem maduro como uma qualidade definitiva que lhe assegura a harmonia e o domínio dos seus dotes e energias.</w:t>
      </w:r>
    </w:p>
    <w:p w:rsidR="006B1A28" w:rsidRPr="0013756F" w:rsidRDefault="00772D82" w:rsidP="006B5FBD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 necessidade de ver o testemunho de uma disciplina equilibrada e livre, que reforce a convivência na comunhão e multiplique a eficácia de um empenho de serviço, é particularmente sentida na sociedade atual, jogada de um extremo a outro do totalitarismo à anarquia.</w:t>
      </w:r>
    </w:p>
    <w:p w:rsidR="00B61244" w:rsidRPr="0013756F" w:rsidRDefault="00772D82" w:rsidP="006B5FBD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Enfim, 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como motivação terapêutica, se se quiser evitar deveras o </w:t>
      </w:r>
      <w:r w:rsidR="00217246"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mal obscuro do individualismo</w:t>
      </w:r>
      <w:r w:rsidR="00217246"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do qual falou o nosso benemérito P. Ricceri numa circular de 1977 (ACS 286, abril-junho de 1977). O individualismo vive estrei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tamente ligado à indisciplina e é um câncer que anula na raiz a possibilidade de renovação da Vida religiosa. Urge, pois, saber transfundir na conduta diária as riquezas con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cretas da obediência religiosa e recuperar o significado realista do voto correspondente; eles aportam logicamente nas exigências práticas da disciplina religiosa, imitando e seguindo concretamente aquele Cristo que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foi obediente a Deus até à morte, e à morte de Cruz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(Fl 2,8). O aburguesamento e a dissolução individualista da comunidade são fruto de uma carência de disciplina vinculada ao esqueci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mento do mistério pascal.</w:t>
      </w:r>
    </w:p>
    <w:p w:rsidR="006518DC" w:rsidRPr="0013756F" w:rsidRDefault="006518DC" w:rsidP="006B5FBD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Q</w:t>
      </w:r>
      <w:r w:rsidR="006518DC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ueridos Irmãos, concluindo a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sua primeira encí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clica</w:t>
      </w:r>
      <w:r w:rsidR="006518DC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,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o Papa exprime caloroso e humilde convite à oração: 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Suplico a Maria, celeste Mãe da Igreja, sobretudo, que nesta oração do novo Advento da humanidade, Ela se digne de perseverar conosco</w:t>
      </w:r>
      <w:r w:rsidR="00217246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(RH 22).</w:t>
      </w:r>
    </w:p>
    <w:p w:rsidR="00B61244" w:rsidRPr="0013756F" w:rsidRDefault="00772D82" w:rsidP="00F67ADA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Pois bem: Ela que viveu com alegria a mais bela aurora da história da salvação, e abraçou com generosidade a difícil disciplina do seu ministério de mãe de Cristo até ao ponto de com ele subir o Calvário, demonstrou-nos também com o seu testemunho pessoal que o maior amor passa somente por esse caminho. Peçamos-lhe com confiança que nos acompanhe, qual Auxiliadora da nossa vocação de aliança, ajudando-nos a intensificar e renovar seja a intimidade da nossa amizade com Deus, seja </w:t>
      </w:r>
      <w:proofErr w:type="gramStart"/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a</w:t>
      </w:r>
      <w:proofErr w:type="gramEnd"/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vontade prática de empenho da nossa disciplina religiosa.</w:t>
      </w:r>
    </w:p>
    <w:p w:rsidR="006518DC" w:rsidRPr="0013756F" w:rsidRDefault="00772D82" w:rsidP="006518DC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i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Saúdo-vos a todos e peço-vos que completeis as minhas reflexões sobre a disciplina religiosa com o aprofundamento das particularizações práticas apresentadas pelo P. Scrivo.</w:t>
      </w:r>
      <w:r w:rsidR="00B30A94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B30A94" w:rsidRPr="0013756F">
        <w:rPr>
          <w:rStyle w:val="FontStyle13"/>
          <w:rFonts w:asciiTheme="minorHAnsi" w:hAnsiTheme="minorHAnsi"/>
          <w:i/>
          <w:sz w:val="24"/>
          <w:szCs w:val="24"/>
          <w:lang w:eastAsia="pt-PT"/>
        </w:rPr>
        <w:t>[Texto a seguir]</w:t>
      </w:r>
    </w:p>
    <w:p w:rsidR="006518DC" w:rsidRDefault="00772D82" w:rsidP="00770E82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Dom Bosco nos obtenha luz e coragem!</w:t>
      </w:r>
      <w:r w:rsidR="006518DC"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13756F">
        <w:rPr>
          <w:rStyle w:val="FontStyle13"/>
          <w:rFonts w:asciiTheme="minorHAnsi" w:hAnsiTheme="minorHAnsi"/>
          <w:sz w:val="24"/>
          <w:szCs w:val="24"/>
          <w:lang w:eastAsia="pt-PT"/>
        </w:rPr>
        <w:t>Fraternalmente.</w:t>
      </w:r>
    </w:p>
    <w:p w:rsidR="00AA3176" w:rsidRPr="0013756F" w:rsidRDefault="00AA3176" w:rsidP="00770E82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770E82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</w:pPr>
      <w:r w:rsidRPr="0013756F">
        <w:rPr>
          <w:rFonts w:asciiTheme="minorHAnsi" w:hAnsiTheme="minorHAnsi"/>
          <w:noProof/>
        </w:rPr>
        <w:drawing>
          <wp:inline distT="0" distB="0" distL="0" distR="0" wp14:anchorId="3125A5FA" wp14:editId="0C5D409D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82" w:rsidRPr="0013756F" w:rsidRDefault="00AA3176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 </w:t>
      </w:r>
      <w:r w:rsidR="00772D82" w:rsidRPr="0013756F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P. </w:t>
      </w:r>
      <w:r w:rsidR="00772D82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Egídio Vigan</w:t>
      </w:r>
      <w:r w:rsidR="00B30A94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ò</w:t>
      </w:r>
    </w:p>
    <w:p w:rsidR="001F7B0F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</w:t>
      </w:r>
      <w:r w:rsidR="00AA3176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 </w:t>
      </w:r>
      <w:r w:rsidRPr="0013756F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</w:t>
      </w:r>
      <w:r w:rsidR="006518DC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Reitor-Mor</w:t>
      </w:r>
    </w:p>
    <w:p w:rsidR="00770E82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</w:p>
    <w:p w:rsidR="00770E82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</w:p>
    <w:p w:rsidR="00770E82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</w:p>
    <w:p w:rsidR="00770E82" w:rsidRPr="0013756F" w:rsidRDefault="00770E82" w:rsidP="00F67ADA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Caetano Scrivo</w:t>
      </w:r>
    </w:p>
    <w:p w:rsidR="00217246" w:rsidRPr="0013756F" w:rsidRDefault="00217246" w:rsidP="0021724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Vigário do Reitor-Mor</w:t>
      </w:r>
    </w:p>
    <w:p w:rsidR="00217246" w:rsidRPr="0013756F" w:rsidRDefault="00217246" w:rsidP="0021724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4"/>
        <w:widowControl/>
        <w:spacing w:line="276" w:lineRule="auto"/>
        <w:ind w:firstLine="0"/>
        <w:jc w:val="center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OS CONTEÚDOS DA DISCIPLINA RELIGIOSA</w:t>
      </w:r>
    </w:p>
    <w:p w:rsidR="00217246" w:rsidRPr="0013756F" w:rsidRDefault="00217246" w:rsidP="0021724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217246" w:rsidRPr="0013756F" w:rsidRDefault="00217246" w:rsidP="0021724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>Ano LX – JULHO-SETEMBRO, 1979</w:t>
      </w:r>
    </w:p>
    <w:p w:rsidR="00217246" w:rsidRPr="0013756F" w:rsidRDefault="00217246" w:rsidP="0021724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22"/>
          <w:rFonts w:asciiTheme="minorHAnsi" w:hAnsiTheme="minorHAnsi"/>
          <w:sz w:val="24"/>
          <w:szCs w:val="24"/>
          <w:lang w:eastAsia="pt-PT"/>
        </w:rPr>
        <w:t>N. 293</w:t>
      </w:r>
    </w:p>
    <w:p w:rsidR="00217246" w:rsidRPr="0013756F" w:rsidRDefault="00217246" w:rsidP="00217246">
      <w:pPr>
        <w:pStyle w:val="Style4"/>
        <w:widowControl/>
        <w:spacing w:line="276" w:lineRule="auto"/>
        <w:rPr>
          <w:rFonts w:asciiTheme="minorHAnsi" w:hAnsiTheme="minorHAnsi"/>
        </w:rPr>
      </w:pPr>
    </w:p>
    <w:p w:rsidR="00217246" w:rsidRPr="0013756F" w:rsidRDefault="00217246" w:rsidP="00217246">
      <w:pPr>
        <w:pStyle w:val="Style4"/>
        <w:widowControl/>
        <w:spacing w:line="276" w:lineRule="auto"/>
        <w:rPr>
          <w:rFonts w:asciiTheme="minorHAnsi" w:hAnsiTheme="minorHAnsi"/>
        </w:rPr>
      </w:pP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Convidado pelo Reitor-Mor a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especificar na prática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algumas exigências da disciplina religiosa que parecem mais substanciais na hora atual, julgo oportuno apresentar os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conteúdos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mais significativos que dão consistência con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creta — tão apreciada por Dom Bosco — à nossa disciplina religiosa.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sz w:val="24"/>
          <w:szCs w:val="24"/>
          <w:lang w:eastAsia="pt-PT"/>
        </w:rPr>
        <w:t>1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Pr="0013756F">
        <w:rPr>
          <w:rStyle w:val="FontStyle16"/>
          <w:rFonts w:asciiTheme="minorHAnsi" w:hAnsiTheme="minorHAnsi"/>
          <w:b/>
          <w:smallCaps w:val="0"/>
          <w:sz w:val="24"/>
          <w:szCs w:val="24"/>
          <w:lang w:eastAsia="pt-PT"/>
        </w:rPr>
        <w:t>Fidelidade à Igreja.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Como salesianos, vemos na 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greja, povo de Deus, a comunhão de todas as forças que trabalham para a salvação, seu centro de unidade e de animação. Em particular devemos ter veneração e adesão especial ao sucessor de Pedro, para com os Bispos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sincera caridade e obediência... Colaboramos sempre com a preo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cupação de que o Corpo de Cris</w:t>
      </w:r>
      <w:r w:rsid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to cresça; reconhecemos como su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premo superior o Sumo Pontífice; acolhemos com docilidade seu magistério e ajudamos os jovens e os fiéis a aceitar-lhe os ensinamentos (cf. Const. 44 e 128).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right="5"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Esses dois artigos constitucionais fixam de maneira inequívoca um primeiro conteúdo da nossa disciplina reli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giosa. O Reitor-Mor iluminou-o de maneira autorizada e incisiva, ao encerrar a discussão sobre o segundo documento do CG21: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Penso se deva recuperar um pressuposto vital e uma intuição global, digamos assim, de </w:t>
      </w:r>
      <w:r w:rsidRPr="0013756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hermenêutica sale</w:t>
      </w:r>
      <w:r w:rsidRPr="0013756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softHyphen/>
        <w:t>siana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,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que precede e guia a capacidade crítica e a aná</w:t>
      </w:r>
      <w:r w:rsidR="0013756F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lis</w:t>
      </w:r>
      <w:r w:rsid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reflexiva; é uma atitude de virtude, uma inclinação conatu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ral do nosso espírito peculiar, que comporta uma emblemá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tica experiência de fé no mistério de Pedro; ela foi vivida fortemente por Dom Bosco, e vimo-la arraigada permanente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mente na nossa tradição como uma das colunas da tríade espiritual do Salesiano: a Eucaristia como centro da família, o aspecto mariano da nossa espiritualidade apostólica, e o realismo eclesial de adesão sobrenatural consciente e ope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rosa ao Papa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(CG21 228).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Aludo apenas a alguns setores nos quais o nosso empe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nho de fidelidade à Igreja é hoje particularmente significa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tivo, como resulta de recentes documentos do Magistério.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right="10"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Na sua primeira Encíclica,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A3176">
        <w:rPr>
          <w:rStyle w:val="FontStyle15"/>
          <w:rFonts w:asciiTheme="minorHAnsi" w:hAnsiTheme="minorHAnsi"/>
          <w:b w:val="0"/>
          <w:i/>
          <w:sz w:val="24"/>
          <w:szCs w:val="24"/>
          <w:lang w:val="la-Latn" w:eastAsia="pt-PT"/>
        </w:rPr>
        <w:t>Redemptor hominis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, João Paulo II, após haver lembrado que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é uma verdade essencial, não só doutrinal mas também existencial, que a Eucaristia constrói a Igreja, e constrói-a como autêntica comunidade do Povo de Deus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acrescenta: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Se bem que seja verdade que a Eucaristia foi sempre e deve ser ainda agora a mais profunda revelação e celebração da fraternidade humana dos discípulos e confessores de Cristo, ela não pode se</w:t>
      </w:r>
      <w:r w:rsid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conside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rada simplesmente como uma </w:t>
      </w:r>
      <w:r w:rsidRPr="0013756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ocasião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para se manifestar tal fraternidade. </w:t>
      </w:r>
      <w:r w:rsid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celebrar o Sacramento do Corpo e do Sangue do Senhor, é necessário respeitar a plena dimensão do mistério divino</w:t>
      </w:r>
      <w:r w:rsid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...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De aqui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deriva o dever de uma rigorosa observância das normas litúrgicas e de tudo aquilo que testemunha o culto comunitário rendido ao mesmo Deus, tanto mais que Ele, neste sinal sacramental, se nos entrega com confiança ilimitada, como se não tivesse em consideração a nossa fraqueza humana, a nossa indigni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dade, os nossos hábitos, a rotina ou até mesmo a possibili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dade de ultraje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(RH 20).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O convite do CG21 a renovar a nossa oração com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 abertura para uma equilibrada espontaneidade e criatividade, quer pessoal, quer comunitária, para superar o perigo da rotina e para satisfazer o desejo de maior autenticidade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(n. 45) não pode evidentemente justificar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improvisações, banalidades, leviandades, mas deve executar-se e estar de acordo com o dever da plena observância das normas litúr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gicas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a que nos incita o Papa.</w:t>
      </w:r>
    </w:p>
    <w:p w:rsidR="000904BB" w:rsidRDefault="00217246" w:rsidP="00217246">
      <w:pPr>
        <w:pStyle w:val="Style2"/>
        <w:widowControl/>
        <w:spacing w:after="60" w:line="276" w:lineRule="auto"/>
        <w:ind w:right="5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Na mesma Encíclica lembra-se ainda outro aspecto fundamental da ascese cristã: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Na Igreja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...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deve estar viva a necessidade da penitência... Cristo, que convida ao ban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quete eucarístico, é sempre o mesmo Cristo que exorta 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penitência, que repete o 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convertei-vos</w:t>
      </w:r>
      <w:r w:rsidR="003F46B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’...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Nos últimos anos muito se fez para pôr em evidência — em conformidade, aliás, com a mais antiga tradição da Igreja — o aspecto comunitário da penitência e, sobretudo, do sacramento da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Penitência na prática da Igreja. Estas iniciativas são úteis e servirão certamente para enriquecer a </w:t>
      </w:r>
      <w:r w:rsidR="003F46B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práxis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penit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encial da Igreja contemporânea.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Não podemos esquecer, no entan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to, que a conversão é um ato interior de uma profundidade particular, no qual o homem não pode ser subst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ituído pelos outros, não pode f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azer-se </w:t>
      </w:r>
      <w:r w:rsidRPr="000904BB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substituir</w:t>
      </w:r>
      <w:r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pela comunidade.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..</w:t>
      </w:r>
    </w:p>
    <w:p w:rsidR="000904BB" w:rsidRDefault="00217246" w:rsidP="00217246">
      <w:pPr>
        <w:pStyle w:val="Style2"/>
        <w:widowControl/>
        <w:spacing w:after="60" w:line="276" w:lineRule="auto"/>
        <w:ind w:right="5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 Igreja, pois, ao observar fielmente a plurissecular prática do Sacramento da Penitência — a prática da confissão indi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vidual, unida ao ato pessoal de arrependimento e ao propó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sito de satisfação e emenda — defende o direito parti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cular da alma humana. É o direito a um encontro mais pessoal do homem com Cristo crucificado que perdoa, com Cristo que diz, por meio do ministro do sacramento da Reconciliação: 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‘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São-te perdoados os teus pecados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’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; 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‘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Vai e doravante não tornes a pecar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’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. Como é evidente, 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isso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é ao mesmo tempo o direito do próprio Cristo em relação a todos e a cada um dos homens por Ele remidos. É o direito de </w:t>
      </w:r>
      <w:r w:rsidRPr="001375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encontrar-se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com cada um de nós naquele momento-chave da vida humana, que é o mo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mento da conversão e do perdão.</w:t>
      </w:r>
    </w:p>
    <w:p w:rsidR="00217246" w:rsidRPr="0013756F" w:rsidRDefault="00217246" w:rsidP="00217246">
      <w:pPr>
        <w:pStyle w:val="Style2"/>
        <w:widowControl/>
        <w:spacing w:after="60" w:line="276" w:lineRule="auto"/>
        <w:ind w:right="5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 Igreja, ao manter o sacramento da Penitência, afirma expressamente a sua fé no mistério da Redenção, como reali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dade viva e vivificante, que corresponde à verdade interior do homem, à humana culpabilidade e também aos desejos da consciência humana. 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‘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Bem-aventurados os que têm fome e sede de justiça, porque serão saciados</w:t>
      </w:r>
      <w:r w:rsidR="003F46B6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’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. O sacramento da Penitência é o meio para saciar o homem com aquela justiça que provém do mesmo Redentor</w:t>
      </w:r>
      <w:r w:rsidR="000904BB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...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É certo que a Igreja do novo Advento, a Igreja que se prepara continuamente para a nova vinda do Senhor, tem de ser a Igreja da Eucaristia e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lastRenderedPageBreak/>
        <w:t xml:space="preserve">da Penitência. Somente com este perfil espiritual da sua vitalidade e atividade, ela é a Igreja da missão divina, a Igreja </w:t>
      </w:r>
      <w:r w:rsidRPr="000904BB">
        <w:rPr>
          <w:rStyle w:val="FontStyle19"/>
          <w:rFonts w:asciiTheme="minorHAnsi" w:hAnsiTheme="minorHAnsi"/>
          <w:b w:val="0"/>
          <w:sz w:val="24"/>
          <w:szCs w:val="24"/>
          <w:lang w:val="la-Latn" w:eastAsia="pt-PT"/>
        </w:rPr>
        <w:t>in statu missionis</w:t>
      </w:r>
      <w:r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conforme nos foi revelado o rosto dela pelo II Concílio do Vaticano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(RH 20).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Encontramos nessas palavras do Papa excepcional den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sidade de motivações para acolhermos a orientação prática do CG21: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Cada Salesiano renove o seu empenho de fideli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dade ao sacramento da Reconciliação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(n. 60) e para melhor colhermos o valor da </w:t>
      </w:r>
      <w:r w:rsidRPr="009B56EA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pedagogia da Penitência</w:t>
      </w:r>
      <w:r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característica de Dom Bosco, que garante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a continuidade entre o estilo de aproximar-se do jovem, no mesmo processo educativo,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 o que consegue estabelecer no momento sacramental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93).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Sobre o tema da nossa fidelidade à Igreja merece ainda particular atenção o documento comum da S. Congregação para os Religiosos e Institutos Seculares e da S. Congregação para os Bispos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B56EA">
        <w:rPr>
          <w:rStyle w:val="FontStyle15"/>
          <w:rFonts w:asciiTheme="minorHAnsi" w:hAnsiTheme="minorHAnsi"/>
          <w:b w:val="0"/>
          <w:i/>
          <w:sz w:val="24"/>
          <w:szCs w:val="24"/>
          <w:lang w:val="la-Latn" w:eastAsia="pt-PT"/>
        </w:rPr>
        <w:t>Mutuae relationes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. Após uma primeira parte de breve síntese doutrinal, são dadas diretrizes e normas, voltadas sobretudo para a prática. Não podemos ignorá-las nem </w:t>
      </w:r>
      <w:r w:rsidR="009B56EA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as desatender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, dado que — como afirma o art. 33 das Constituições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nossa missão realiza-se dentro e a serviço das Igrejas locais. Inserimo-nos, com um trabalho especializado, na pastoral de conjunto, que tem no Bispo seu primeiro responsável e nas diretrizes das Conferências Episcopais sua organização em esfera mais ampla. Uma das principais leis de nossa ação é, pois, colaborar com os diversos organismos de apostolado e de educação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217246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Transcrevo do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B56EA">
        <w:rPr>
          <w:rStyle w:val="FontStyle15"/>
          <w:rFonts w:asciiTheme="minorHAnsi" w:hAnsiTheme="minorHAnsi"/>
          <w:b w:val="0"/>
          <w:i/>
          <w:sz w:val="24"/>
          <w:szCs w:val="24"/>
          <w:lang w:val="la-Latn" w:eastAsia="pt-PT"/>
        </w:rPr>
        <w:t>Mutuae relationes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duas normas que me parecem mais pertinentes no contexto do nosso tema.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Para que as relações entre os Bispos e os Superiores </w:t>
      </w:r>
      <w:r w:rsidR="009B56EA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deem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dia a dia frutos mais abundantes, devem transcorrer sempre num atencioso respeito das pessoas e dos Institutos, na convicção de que os Religiosos devem dar testemunho de docilidade ao Magistério e de obediência aos Superiores, e na vontade recí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proca de não invadir os respectivos limites de competência.</w:t>
      </w:r>
      <w:r w:rsidR="009B56EA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Quanto aos Religiosos que exercem atividade apostólica fora das obras do próprio Instituto, é necessário resguardar a participação substancial na vida de comunidade e a fide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lidade às próprias Regras ou Constituições: os mesmos Bispos não omitam de urgir esta obrigação. Nenhum compromisso apostólico deve ser ocasião de defletir da própria vocação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(MR 45,46).</w:t>
      </w:r>
    </w:p>
    <w:p w:rsidR="009B56EA" w:rsidRPr="0013756F" w:rsidRDefault="009B56EA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</w:p>
    <w:p w:rsidR="00217246" w:rsidRPr="0013756F" w:rsidRDefault="00217246" w:rsidP="00217246">
      <w:pPr>
        <w:pStyle w:val="Style1"/>
        <w:widowControl/>
        <w:spacing w:after="60" w:line="276" w:lineRule="auto"/>
        <w:ind w:right="10"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9B56EA">
        <w:rPr>
          <w:rStyle w:val="FontStyle15"/>
          <w:rFonts w:asciiTheme="minorHAnsi" w:hAnsiTheme="minorHAnsi"/>
          <w:sz w:val="24"/>
          <w:szCs w:val="24"/>
          <w:lang w:eastAsia="pt-PT"/>
        </w:rPr>
        <w:t>2.</w:t>
      </w:r>
      <w:r w:rsidRPr="009B56EA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B56EA">
        <w:rPr>
          <w:rStyle w:val="FontStyle16"/>
          <w:rFonts w:asciiTheme="minorHAnsi" w:hAnsiTheme="minorHAnsi"/>
          <w:b/>
          <w:smallCaps w:val="0"/>
          <w:sz w:val="24"/>
          <w:szCs w:val="24"/>
          <w:lang w:eastAsia="pt-PT"/>
        </w:rPr>
        <w:t>As Constituições.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Rejeitando a </w:t>
      </w:r>
      <w:r w:rsidR="005F1710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acusação injustifi</w:t>
      </w:r>
      <w:r w:rsidR="005F1710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cada de juri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dicismo e superando uma difundida alergia a quanto possa aparecer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normativo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, devemos convencer-nos de que o futuro da nossa existência religiosa está vinculado às Constituições, não como a um conjunto de receitas fáceis, mas como a um caminho que conduz ao Amor. Haveremos de adquirir um sentido vivo e autêntico das Constituições na medida em que as olharmos numa tríplice perspectiva, que nos faz perceber claramente o </w:t>
      </w:r>
      <w:r w:rsidR="005F1710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seu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papel insubstituível.</w:t>
      </w:r>
    </w:p>
    <w:p w:rsidR="00217246" w:rsidRPr="0013756F" w:rsidRDefault="005F1710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Em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perspectiva </w:t>
      </w:r>
      <w:r w:rsidR="00217246" w:rsidRPr="005F1710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evangélica</w:t>
      </w:r>
      <w:r w:rsidR="00217246"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as Constituições contêm uma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leitura salesiana do Evangelho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da qual deriva uma maneira salesiana e um caminho seguro para vivê-lo: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Dóceis ao Espírito Santo e atentos aos sinais que Ele nos dá através dos acontecimentos, tomamos o Evangelho como regra supre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ma de vida, as Constituições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lastRenderedPageBreak/>
        <w:t>como caminho seguro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(Const. 91). Constituem elas um instrumento específico para nós, a fim de interpretarmos retamente a vontade de Deus nos múltiplos sinais em que se manifesta, sinais que não são sempre de fácil e clara leitura (cf. CGE 630).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Em perspectiva </w:t>
      </w:r>
      <w:r w:rsidRPr="005F1710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carismática</w:t>
      </w:r>
      <w:r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as Constituições derivam de um dom do Espírito Santo que quis enriquecer a Igreja com o carisma de Dom Bosco Fundador. São, pois, o parâmetro da nossa identidade, enquanto delineiam com autori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dade e certeza a fisionomia própria da nossa vocação.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O Reitor-Mor, no seu discurso de encerramento do CG21, assim se exprimiu: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(As Constituições) precedem em valor vocacional </w:t>
      </w:r>
      <w:r w:rsidRPr="001375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julgam as nossas multiformidade</w:t>
      </w:r>
      <w:r w:rsidR="000B4D2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s; são u</w:t>
      </w:r>
      <w:r w:rsidRPr="001375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ma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Plataforma de unidade, que determina com precisão o espí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rito e os objetivos comuns e delimita o serviço tanto da autoridade como das iniciativas da criatividade. Somente a Santa Sé, o CG e o Reitor-Mor com o seu Conselho podem interpretar autenticamente as Constituições (cf. Const. 199); não seria, portanto, legítimo um pluralismo que se lhes ante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pusesse em valor vocacional ou quisesse manipulá-las neste ou naquele sentido, segundo a mentalidade mais em moda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(CG21 581).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right="10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Em perspectiva </w:t>
      </w:r>
      <w:r w:rsidRPr="005F1710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eclesial</w:t>
      </w:r>
      <w:r w:rsidRPr="0013756F">
        <w:rPr>
          <w:rStyle w:val="FontStyle19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as Constituições indicam e de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fendem os componentes essenciais da nossa missão na Igreja. O projeto apostólico de Dom Bosco nasceu por iniciativa divina.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 Igreja reconheceu a ação de Deus, sobretudo ao aprovar as nossas Constituições e ao canonizar o Fundador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(Const. 1). As Igrejas locais nas quais trabalhamos esperam que nos insiramos vitalmente nelas para nelas tornar presente o testemunho próprio dos filhos de Dom Bosco: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ser, em estilo salesiano, sinais e portadores do amor de Deus aos jovens, especialmente aos mais pobres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(Const. 2).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Uma inserção que viesse a perder essa orientação seria deformação da nossa identidade e ao mesmo tempo empo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brecimento para a própria Igreja local. 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Nessa tríplice perspectiva, o CG21 afirma: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Viver as Constituições — para cada Salesiano — é um ato de fé em Jesus Cristo e no seu Evangelho, um empenho de fidelidade a uma vocação recebida como dom na Igreja...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(CG21 378).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Por ocasião do Centenário da aprovação das nossas Constituições, o P. Ricceri escreveu uma carta que é mais atual do que nunca: remeto a ela para uma síntese do pensa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mento de Dom Bosco e dos seus sucessores sobre a Regra (ACS 279, abril-junho de 1974).</w:t>
      </w:r>
    </w:p>
    <w:p w:rsidR="00B6244F" w:rsidRDefault="00217246" w:rsidP="00B6244F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Concluo aqui com as palavras de Dom Bosco: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Se me amastes no passado, continuai a amar-me no futuro com a exata observância das nossas Constituições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(MB XVII 258).</w:t>
      </w:r>
    </w:p>
    <w:p w:rsidR="00B6244F" w:rsidRDefault="00B6244F" w:rsidP="00B6244F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</w:p>
    <w:p w:rsidR="00B6244F" w:rsidRDefault="00B6244F" w:rsidP="00B6244F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B6244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3. </w:t>
      </w:r>
      <w:r w:rsidR="00217246" w:rsidRPr="00B6244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Os </w:t>
      </w:r>
      <w:r w:rsidR="00217246" w:rsidRPr="00B6244F">
        <w:rPr>
          <w:rStyle w:val="FontStyle16"/>
          <w:rFonts w:asciiTheme="minorHAnsi" w:hAnsiTheme="minorHAnsi"/>
          <w:b/>
          <w:smallCaps w:val="0"/>
          <w:sz w:val="24"/>
          <w:szCs w:val="24"/>
          <w:lang w:eastAsia="pt-PT"/>
        </w:rPr>
        <w:t>Regulamentos gerais.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É evidente que as Consti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tuições não podem prever todas as situações e problemas que a vida, no seu dinamismo histórico, põe continuamente a um religioso e a uma comunidade. A esse dado de fato — dentro dos limites realistamente possíveis — costumam responder os Regulamentos gerais. Que eles entrem nos conteúdos da disciplina religiosa, deduz-se claramente do n. 381 do CG21: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Os Regulamentos Gerais</w:t>
      </w:r>
      <w:r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representam o conjunto das disposições que traduzem em normas adaptadas às situações mutáveis os elementos gerais da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Regra de vida. </w:t>
      </w:r>
      <w:r w:rsidR="00217246" w:rsidRPr="00B6244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 xml:space="preserve">Eles </w:t>
      </w:r>
      <w:r w:rsidR="00217246" w:rsidRPr="00B6244F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lastRenderedPageBreak/>
        <w:t xml:space="preserve">contêm por isso </w:t>
      </w:r>
      <w:r w:rsidR="00217246"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as aplicações concre</w:t>
      </w:r>
      <w:r w:rsidR="00217246"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softHyphen/>
        <w:t xml:space="preserve">tas e práticas de interesse universal das Constituições, </w:t>
      </w:r>
      <w:r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válidas,</w:t>
      </w:r>
      <w:r w:rsidR="00217246"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 xml:space="preserve"> portanto</w:t>
      </w:r>
      <w:r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,</w:t>
      </w:r>
      <w:r w:rsidR="00217246" w:rsidRPr="00B6244F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 xml:space="preserve"> para serem praticadas em toda a Congregação...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Do ponto de vista jurídico os Regulamentos formam com as Constituições um único corpo vinculatório, enquanto parti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cipam da mesma característica de lei, embora pela matéria que contêm ou pela vontade explícita do legislador possam ter um caráter obrigatório diverso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(CG21 381).</w:t>
      </w:r>
    </w:p>
    <w:p w:rsidR="00B6244F" w:rsidRDefault="00B6244F" w:rsidP="00B6244F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</w:p>
    <w:p w:rsidR="00217246" w:rsidRPr="00B6244F" w:rsidRDefault="00EE3D1D" w:rsidP="00B6244F">
      <w:pPr>
        <w:pStyle w:val="Style1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4</w:t>
      </w:r>
      <w:r w:rsidR="00B6244F" w:rsidRPr="00B6244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. </w:t>
      </w:r>
      <w:r w:rsidR="00217246" w:rsidRPr="00B6244F">
        <w:rPr>
          <w:rStyle w:val="FontStyle16"/>
          <w:rFonts w:asciiTheme="minorHAnsi" w:hAnsiTheme="minorHAnsi"/>
          <w:b/>
          <w:smallCaps w:val="0"/>
          <w:sz w:val="24"/>
          <w:szCs w:val="24"/>
          <w:lang w:eastAsia="pt-PT"/>
        </w:rPr>
        <w:t>As decisões dos Superiores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="00217246" w:rsidRPr="00EE3D1D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nas respectivas esferas de competência.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É o último conteúdo da disciplina religiosa a que desejo aludir. Dom Bosco quis uma Congregação na qual cada um estivesse 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disposto a fazer grandes sacrifí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cios</w:t>
      </w:r>
      <w:r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...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não de saúde, nem de macerações e penitências, nem de abstinência extraordinárias na alimentação, mas de von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tade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="00217246"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(MB VII 47: discurso de Dom Bosco aos primeiros colaboradores).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Por outra parte escreve o P. Caviglia: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Sei que posso afirmar que Dom Bosco, embora exigisse uma disciplina amorosa de cristão e de religioso, respeitou — no máximo grau com ela compatível — a vontade dos seus e das suas ideias, deixando, diria, muito e muito espaço ao redor de cada pessoa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</w:t>
      </w:r>
      <w:r w:rsidR="00EE3D1D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Don Bosco,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p. 169 e 25).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O CGE no documento 12 delineou a renovação da obe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diência salesiana hoje na base das indicações conciliares, em resposta aos sinais dos tempos e na linha do pensamento e maneira de fazer de Dom Bosco. Não faltaram, porém, interpretações tendenciosas, deduções arbitrárias, incerte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zas sobre algumas formulações daquele documento e de alguns relativos artigos constituc</w:t>
      </w:r>
      <w:r w:rsidR="00EE3D1D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io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nais e outras deficiências de natureza prática.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No seu trabalho de verificação, o CG21, ao tratar da obediência, refere-se à Relação do Reitor-Mor, P. Ricceri: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Há nos Irmãos grande disponibilidade: a enorme maioria dos salesianos, mesmo em casos de obediências que por vezes se tornam </w:t>
      </w:r>
      <w:r w:rsidR="00CB72E3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heroicas...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, demonstra uma disponibilidade edificante, feita de amor e de fé. Aproveito a ocasião para exprimir a esses generosos Irmãos toda a gratidão da Con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gregação. Enquanto houver homens assim nas nossas filei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ras, podemos olhar para o futuro com esperança e confiança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="00CB72E3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(RRM 122).</w:t>
      </w:r>
    </w:p>
    <w:p w:rsidR="00217246" w:rsidRPr="0013756F" w:rsidRDefault="00CB72E3" w:rsidP="00217246">
      <w:pPr>
        <w:pStyle w:val="Style3"/>
        <w:widowControl/>
        <w:spacing w:after="60" w:line="276" w:lineRule="auto"/>
        <w:ind w:right="10"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O Capítulo, todavia,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reconhece que 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há também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deficiên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cias: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falhas e desvios que se encontram mais no plano da prática do que no das ideias. Observa-se, de fato, certa insensibilidade para com a solidariedade operativa, a tendên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cia desorientadora de trabalhar sozinho e de acordo com linhas individualistas, a sensação de que o agir em comunida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de seja </w:t>
      </w:r>
      <w:r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um freio e um empecilho. Releva-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se também a incom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preensão da mesma natureza evangélica da autoridade e de seus encargos na comunhão fraterna. A credibilidade do testemunho requer que se viva a substância da fé como obediência a Deus e participação pessoal da morte e vida de Cristo, e se reconheça a urgência das mediações para se chegar até Ele: a mediação da Igreja, dos homens, da frater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>nidade. E isto no espírito e nas formas renovadas do relacionamento da vida comunitária e d</w:t>
      </w:r>
      <w:r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e obediência, no diálogo, na cor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responsabilidade e na colaboração em todos os níveis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="00217246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(CG21 41).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Tendo em conta tal situação, o Capítulo Geral julgou oportuno repetir e esclarecer quanto já havia dito o CGE sobre a obediência religiosa hoje. Fê-lo em duas ocasiões. Primeiro no documento fundamental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Os Salesianos evan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gelizadores dos jovens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, quando especifica o papel do diretor na animação da comunidade para a evangelização, estabele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cendo também uma ordem de prioridades nas funções confiadas ao Diretor: servidor da unidade e guarda da iden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tidade salesiana; guia pastoral da missão salesiana, exercendo o tríplice ministério de mestre da Palavra, santificador através dos Sacramentos e coordenador da atividade apostó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lica; orientador dos empenhos de educação humana confia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dos </w:t>
      </w:r>
      <w:r w:rsidRPr="0013756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à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sua comunidade no setor pedagógico e escolar, cultural, social e associativo; primeiro responsável pela gestão global da obra (economia, estrutura, disciplina, relações públicas, construções) (cf. CG21 52). Para tais tarefas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possui sem dúvida verdadeira autoridade religiosa em rela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ção a todos os seus irmãos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3756F">
        <w:rPr>
          <w:rStyle w:val="FontStyle18"/>
          <w:rFonts w:asciiTheme="minorHAnsi" w:hAnsiTheme="minorHAnsi"/>
          <w:sz w:val="24"/>
          <w:szCs w:val="24"/>
          <w:lang w:eastAsia="pt-PT"/>
        </w:rPr>
        <w:t>(CG21 54).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right="14"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Por sua parte, cada Irmão demonstrará concretamente o seu desejo de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agir em comum,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participando ativamente e de acordo com sua função nas iniciativas propostas para a animação</w:t>
      </w:r>
      <w:r w:rsidR="004A191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comunitária, em espírito de cor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responsabilidade, superando atitudes de absenteísmo e passividade. É a parti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cipação ati</w:t>
      </w:r>
      <w:r w:rsidR="004A191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va e a cor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responsabilidade de todos que assegu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ram uma animação orgânica à comunidade, para que possa maturar unida o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projeto de vida professado.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No caso em que, mesmo depois de um diálogo franco e paciente, persis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>tissem contrastes entre pontos de vista pessoais e as decisões do Superior, o Irmão aceitará a obediência com a disposição de homem adulto na fé, recordando o exemplo de Cristo obediente por causa do Reino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57).</w:t>
      </w:r>
    </w:p>
    <w:p w:rsidR="00217246" w:rsidRPr="0013756F" w:rsidRDefault="00217246" w:rsidP="00217246">
      <w:pPr>
        <w:pStyle w:val="Style1"/>
        <w:widowControl/>
        <w:spacing w:after="60" w:line="276" w:lineRule="auto"/>
        <w:ind w:right="19" w:firstLine="284"/>
        <w:jc w:val="both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Essas orientações levaram o Capítulo, em outra ocasião, a reformular o artigo 94 das Constituições (CG21 392), a fim de melhor salientar, tanto a importância da co</w:t>
      </w:r>
      <w:r w:rsidR="004A191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r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responsabili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dade, quanto o serviço da autoridade.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Isso — comentava o Reitor-Mor no discurso de encerramento — nos ajudará a lembrar que não fizemos o voto de obediência </w:t>
      </w:r>
      <w:r w:rsidRPr="0013756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à 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Comunidade, mas ao Superior, ao qual nos submetemos em espírito de fé</w:t>
      </w:r>
      <w:r w:rsidR="004A191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13756F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(CG21 580).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O que aqui se diz do Diretor, parece-me óbvio se deva aplicar analogamente ao papel do Inspetor em relação à Comunidade Inspetorial.</w:t>
      </w:r>
    </w:p>
    <w:p w:rsidR="00217246" w:rsidRPr="0013756F" w:rsidRDefault="00217246" w:rsidP="0021724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A nível de toda a Congregação baste citar dois pensa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softHyphen/>
        <w:t xml:space="preserve">mentos fundamentais de Dom Bosco. No seu testamento espiritual lemos: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O vosso Reitor já não vive, mas será eleito outro que cuidará de vós e da vossa eterna salvação. Ouvi-o, amai-o, obedecei-lhe, rezai por ele, como fizestes para comigo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. Numa importante conferência aos Diretores, após a apresentação do primeiro texto das Constituições, assim se exprimia: Colaborem todos com o Reitor-Mor, apoiem-no, ajudem-no de todas as maneiras, reúnam-se todos ao seu redor como um centro único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, e logo acrescenta: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O Reitor--Mor tem as Regras; delas jamais se afaste, de outra sorte o centro não será mais </w:t>
      </w:r>
      <w:r w:rsidR="004A1919"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único,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mas dúplice, isto é, o centro das Regras e o da sua vontade. É preciso, ao contrário, que Regras e Reitor-Mor sejam como a mesma coisa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(MB XII 81).</w:t>
      </w:r>
    </w:p>
    <w:p w:rsidR="00770E82" w:rsidRPr="0013756F" w:rsidRDefault="00217246" w:rsidP="004A1919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</w:pP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lastRenderedPageBreak/>
        <w:t xml:space="preserve">Dom Bosco demonstra assim verdadeira 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“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paixão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>”</w:t>
      </w:r>
      <w:r w:rsidRPr="0013756F">
        <w:rPr>
          <w:rStyle w:val="FontStyle16"/>
          <w:rFonts w:asciiTheme="minorHAnsi" w:hAnsiTheme="minorHAnsi"/>
          <w:smallCaps w:val="0"/>
          <w:sz w:val="24"/>
          <w:szCs w:val="24"/>
          <w:lang w:eastAsia="pt-PT"/>
        </w:rPr>
        <w:t xml:space="preserve"> pela unidade: entre o seu carisma de Fundador, o Reitor-Mor e as Constituições ele estabelece uma identificação que garante um centro vital de unidade para toda a Família Salesiana.</w:t>
      </w:r>
    </w:p>
    <w:sectPr w:rsidR="00770E82" w:rsidRPr="0013756F" w:rsidSect="003C4E01">
      <w:footerReference w:type="default" r:id="rId8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CE" w:rsidRDefault="005D15CE">
      <w:r>
        <w:separator/>
      </w:r>
    </w:p>
  </w:endnote>
  <w:endnote w:type="continuationSeparator" w:id="0">
    <w:p w:rsidR="005D15CE" w:rsidRDefault="005D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95069"/>
      <w:docPartObj>
        <w:docPartGallery w:val="Page Numbers (Bottom of Page)"/>
        <w:docPartUnique/>
      </w:docPartObj>
    </w:sdtPr>
    <w:sdtEndPr/>
    <w:sdtContent>
      <w:p w:rsidR="00280B20" w:rsidRDefault="00280B2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76">
          <w:rPr>
            <w:noProof/>
          </w:rPr>
          <w:t>14</w:t>
        </w:r>
        <w:r>
          <w:fldChar w:fldCharType="end"/>
        </w:r>
      </w:p>
    </w:sdtContent>
  </w:sdt>
  <w:p w:rsidR="00280B20" w:rsidRDefault="00280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CE" w:rsidRDefault="005D15CE">
      <w:r>
        <w:separator/>
      </w:r>
    </w:p>
  </w:footnote>
  <w:footnote w:type="continuationSeparator" w:id="0">
    <w:p w:rsidR="005D15CE" w:rsidRDefault="005D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E44382"/>
    <w:lvl w:ilvl="0">
      <w:numFmt w:val="bullet"/>
      <w:lvlText w:val="*"/>
      <w:lvlJc w:val="left"/>
    </w:lvl>
  </w:abstractNum>
  <w:abstractNum w:abstractNumId="1" w15:restartNumberingAfterBreak="0">
    <w:nsid w:val="16DE76EC"/>
    <w:multiLevelType w:val="singleLevel"/>
    <w:tmpl w:val="2A34941C"/>
    <w:lvl w:ilvl="0">
      <w:start w:val="3"/>
      <w:numFmt w:val="decimal"/>
      <w:lvlText w:val="%1."/>
      <w:legacy w:legacy="1" w:legacySpace="0" w:legacyIndent="418"/>
      <w:lvlJc w:val="left"/>
      <w:rPr>
        <w:rFonts w:ascii="Angsana New" w:hAnsi="Angsana New" w:cs="Angsana New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ngsana New" w:hAnsi="Angsana New" w:cs="Angsana Ne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0F"/>
    <w:rsid w:val="00021077"/>
    <w:rsid w:val="000904BB"/>
    <w:rsid w:val="000B2185"/>
    <w:rsid w:val="000B4D2C"/>
    <w:rsid w:val="0013756F"/>
    <w:rsid w:val="001D2DB8"/>
    <w:rsid w:val="001F7B0F"/>
    <w:rsid w:val="00217246"/>
    <w:rsid w:val="002611C4"/>
    <w:rsid w:val="00280B20"/>
    <w:rsid w:val="003C4E01"/>
    <w:rsid w:val="003F46B6"/>
    <w:rsid w:val="004A1919"/>
    <w:rsid w:val="00505B11"/>
    <w:rsid w:val="00514200"/>
    <w:rsid w:val="005533FA"/>
    <w:rsid w:val="005741E5"/>
    <w:rsid w:val="005C2989"/>
    <w:rsid w:val="005D15CE"/>
    <w:rsid w:val="005F1710"/>
    <w:rsid w:val="006518DC"/>
    <w:rsid w:val="00670C9B"/>
    <w:rsid w:val="006B1A28"/>
    <w:rsid w:val="006B5FBD"/>
    <w:rsid w:val="006C2709"/>
    <w:rsid w:val="00770E82"/>
    <w:rsid w:val="00772D82"/>
    <w:rsid w:val="007C2D7A"/>
    <w:rsid w:val="0093485B"/>
    <w:rsid w:val="009A748C"/>
    <w:rsid w:val="009B56EA"/>
    <w:rsid w:val="009C6E45"/>
    <w:rsid w:val="00AA3176"/>
    <w:rsid w:val="00B30A94"/>
    <w:rsid w:val="00B448E1"/>
    <w:rsid w:val="00B61244"/>
    <w:rsid w:val="00B6244F"/>
    <w:rsid w:val="00CB72E3"/>
    <w:rsid w:val="00CC2494"/>
    <w:rsid w:val="00D579A9"/>
    <w:rsid w:val="00EE3D1D"/>
    <w:rsid w:val="00EF317E"/>
    <w:rsid w:val="00F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F06AB-9DED-4C0B-8CBE-DEAAA21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5" w:lineRule="exact"/>
      <w:ind w:firstLine="427"/>
      <w:jc w:val="both"/>
    </w:pPr>
  </w:style>
  <w:style w:type="paragraph" w:customStyle="1" w:styleId="Style5">
    <w:name w:val="Style5"/>
    <w:basedOn w:val="Normal"/>
    <w:uiPriority w:val="99"/>
    <w:pPr>
      <w:spacing w:line="228" w:lineRule="exact"/>
      <w:jc w:val="both"/>
    </w:pPr>
  </w:style>
  <w:style w:type="paragraph" w:customStyle="1" w:styleId="Style6">
    <w:name w:val="Style6"/>
    <w:basedOn w:val="Normal"/>
    <w:uiPriority w:val="99"/>
    <w:pPr>
      <w:spacing w:line="218" w:lineRule="exact"/>
      <w:ind w:firstLine="446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11" w:lineRule="exact"/>
    </w:pPr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ontepargpadro"/>
    <w:uiPriority w:val="99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3">
    <w:name w:val="Font Style13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Fontepargpadro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6">
    <w:name w:val="Font Style16"/>
    <w:basedOn w:val="Fontepargpadro"/>
    <w:uiPriority w:val="99"/>
    <w:rPr>
      <w:rFonts w:ascii="Angsana New" w:hAnsi="Angsana New" w:cs="Angsana New"/>
      <w:smallCaps/>
      <w:sz w:val="30"/>
      <w:szCs w:val="3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21">
    <w:name w:val="Font Style21"/>
    <w:basedOn w:val="Fontepargpadro"/>
    <w:uiPriority w:val="99"/>
    <w:rsid w:val="003C4E01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">
    <w:name w:val="Font Style22"/>
    <w:basedOn w:val="Fontepargpadro"/>
    <w:uiPriority w:val="99"/>
    <w:rsid w:val="003C4E01"/>
    <w:rPr>
      <w:rFonts w:ascii="Angsana New" w:hAnsi="Angsana New" w:cs="Angsana New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C4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01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E01"/>
    <w:rPr>
      <w:rFonts w:hAnsi="Segoe UI" w:cs="Segoe UI"/>
      <w:sz w:val="24"/>
      <w:szCs w:val="24"/>
    </w:rPr>
  </w:style>
  <w:style w:type="paragraph" w:customStyle="1" w:styleId="Style10">
    <w:name w:val="Style10"/>
    <w:basedOn w:val="Normal"/>
    <w:uiPriority w:val="99"/>
    <w:rsid w:val="00217246"/>
    <w:rPr>
      <w:rFonts w:ascii="Angsana New" w:hAnsi="Angsana New" w:cs="Times New Roman"/>
    </w:rPr>
  </w:style>
  <w:style w:type="paragraph" w:customStyle="1" w:styleId="Style11">
    <w:name w:val="Style11"/>
    <w:basedOn w:val="Normal"/>
    <w:uiPriority w:val="99"/>
    <w:rsid w:val="00217246"/>
    <w:pPr>
      <w:spacing w:line="222" w:lineRule="exact"/>
      <w:ind w:firstLine="427"/>
      <w:jc w:val="both"/>
    </w:pPr>
    <w:rPr>
      <w:rFonts w:ascii="Angsana New" w:hAnsi="Angsana New" w:cs="Times New Roman"/>
    </w:rPr>
  </w:style>
  <w:style w:type="character" w:customStyle="1" w:styleId="FontStyle18">
    <w:name w:val="Font Style18"/>
    <w:basedOn w:val="Fontepargpadro"/>
    <w:uiPriority w:val="99"/>
    <w:rsid w:val="00217246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basedOn w:val="Fontepargpadro"/>
    <w:uiPriority w:val="99"/>
    <w:rsid w:val="00217246"/>
    <w:rPr>
      <w:rFonts w:ascii="Angsana New" w:hAnsi="Angsana New" w:cs="Angsana New"/>
      <w:b/>
      <w:bCs/>
      <w:i/>
      <w:iCs/>
      <w:sz w:val="26"/>
      <w:szCs w:val="26"/>
    </w:rPr>
  </w:style>
  <w:style w:type="character" w:customStyle="1" w:styleId="FontStyle20">
    <w:name w:val="Font Style20"/>
    <w:basedOn w:val="Fontepargpadro"/>
    <w:uiPriority w:val="99"/>
    <w:rsid w:val="00217246"/>
    <w:rPr>
      <w:rFonts w:ascii="Angsana New" w:hAnsi="Angsana New" w:cs="Angsana New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5749</Words>
  <Characters>31050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11</cp:revision>
  <dcterms:created xsi:type="dcterms:W3CDTF">2016-02-14T12:15:00Z</dcterms:created>
  <dcterms:modified xsi:type="dcterms:W3CDTF">2016-02-15T13:02:00Z</dcterms:modified>
</cp:coreProperties>
</file>